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3DF8" w:rsidTr="00C03D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DF8" w:rsidRDefault="00C03DF8">
            <w:pPr>
              <w:pStyle w:val="ConsPlusNormal"/>
            </w:pPr>
            <w:bookmarkStart w:id="0" w:name="_GoBack"/>
            <w:bookmarkEnd w:id="0"/>
            <w:r>
              <w:t>28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3DF8" w:rsidRDefault="00C03DF8">
            <w:pPr>
              <w:pStyle w:val="ConsPlusNormal"/>
              <w:jc w:val="right"/>
            </w:pPr>
            <w:r>
              <w:t>N 237</w:t>
            </w:r>
          </w:p>
        </w:tc>
      </w:tr>
    </w:tbl>
    <w:p w:rsidR="00C03DF8" w:rsidRDefault="00C03D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jc w:val="center"/>
      </w:pPr>
      <w:r>
        <w:t>ЗАКОНОДАТЕЛЬНАЯ ДУМА ХАБАРОВСКОГО КРАЯ</w:t>
      </w:r>
    </w:p>
    <w:p w:rsidR="00C03DF8" w:rsidRDefault="00C03DF8">
      <w:pPr>
        <w:pStyle w:val="ConsPlusTitle"/>
        <w:jc w:val="center"/>
      </w:pPr>
    </w:p>
    <w:p w:rsidR="00C03DF8" w:rsidRDefault="00C03DF8">
      <w:pPr>
        <w:pStyle w:val="ConsPlusTitle"/>
        <w:jc w:val="center"/>
      </w:pPr>
      <w:r>
        <w:t>ЗАКОН</w:t>
      </w:r>
    </w:p>
    <w:p w:rsidR="00C03DF8" w:rsidRDefault="00C03DF8">
      <w:pPr>
        <w:pStyle w:val="ConsPlusTitle"/>
        <w:jc w:val="center"/>
      </w:pPr>
      <w:r>
        <w:t>ХАБАРОВСКОГО КРАЯ</w:t>
      </w:r>
    </w:p>
    <w:p w:rsidR="00C03DF8" w:rsidRDefault="00C03DF8">
      <w:pPr>
        <w:pStyle w:val="ConsPlusTitle"/>
        <w:jc w:val="center"/>
      </w:pPr>
    </w:p>
    <w:p w:rsidR="00C03DF8" w:rsidRDefault="00C03DF8">
      <w:pPr>
        <w:pStyle w:val="ConsPlusTitle"/>
        <w:jc w:val="center"/>
      </w:pPr>
      <w:r>
        <w:t>О РЕАЛИЗАЦИИ ОТДЕЛЬНЫХ ПОЛНОМОЧИЙ ХАБАРОВСКОГО КРАЯ</w:t>
      </w:r>
    </w:p>
    <w:p w:rsidR="00C03DF8" w:rsidRDefault="00C03DF8">
      <w:pPr>
        <w:pStyle w:val="ConsPlusTitle"/>
        <w:jc w:val="center"/>
      </w:pPr>
      <w:r>
        <w:t>В ОБЛАСТИ ОБЕСПЕЧЕНИЯ ГРАЖДАН БЕСПЛАТНОЙ ЮРИДИЧЕСКОЙ ПОМОЩЬЮ</w:t>
      </w:r>
    </w:p>
    <w:p w:rsidR="00C03DF8" w:rsidRDefault="00C03D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3D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DF8" w:rsidRDefault="00C03D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DF8" w:rsidRDefault="00C03D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26.02.2014 </w:t>
            </w:r>
            <w:hyperlink r:id="rId4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25.06.2014 </w:t>
            </w:r>
            <w:hyperlink r:id="rId5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,</w:t>
            </w:r>
          </w:p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6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27.04.2016 </w:t>
            </w:r>
            <w:hyperlink r:id="rId7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23.11.2016 </w:t>
            </w:r>
            <w:hyperlink r:id="rId8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9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20.09.2018 </w:t>
            </w:r>
            <w:hyperlink r:id="rId10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19.12.2018 </w:t>
            </w:r>
            <w:hyperlink r:id="rId1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12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28.10.2020 </w:t>
            </w:r>
            <w:hyperlink r:id="rId13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19.05.2022 </w:t>
            </w:r>
            <w:hyperlink r:id="rId14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15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05.12.2022 </w:t>
            </w:r>
            <w:hyperlink r:id="rId16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26.12.2022 </w:t>
            </w:r>
            <w:hyperlink r:id="rId17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C03DF8" w:rsidRDefault="00C03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03.10.2023 </w:t>
            </w:r>
            <w:hyperlink r:id="rId18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DF8" w:rsidRDefault="00C03DF8">
            <w:pPr>
              <w:pStyle w:val="ConsPlusNormal"/>
            </w:pPr>
          </w:p>
        </w:tc>
      </w:tr>
    </w:tbl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9">
        <w:r>
          <w:rPr>
            <w:color w:val="0000FF"/>
          </w:rPr>
          <w:t>Закон</w:t>
        </w:r>
      </w:hyperlink>
      <w:r>
        <w:t xml:space="preserve"> Хабаровского края от 27.07.2022 N 311.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 xml:space="preserve">1. Для целей настоящего закона под бесплатной юридической помощью, оказываемой участниками государственной системы бесплатной юридической помощи в Хабаровском крае (далее - край), понимается оказание бесплатной юридической помощи в соответствии с </w:t>
      </w:r>
      <w:hyperlink w:anchor="P85">
        <w:r>
          <w:rPr>
            <w:color w:val="0000FF"/>
          </w:rPr>
          <w:t>частями 2</w:t>
        </w:r>
      </w:hyperlink>
      <w:r>
        <w:t xml:space="preserve">, </w:t>
      </w:r>
      <w:hyperlink w:anchor="P87">
        <w:r>
          <w:rPr>
            <w:color w:val="0000FF"/>
          </w:rPr>
          <w:t>3 статьи 4</w:t>
        </w:r>
      </w:hyperlink>
      <w:r>
        <w:t xml:space="preserve"> настоящего закона гражданам Российской Федерации, иностранным гражданам и лицам без гражданства (далее - граждане), имеющим право на получение указанной помощи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другими федеральными законами и настоящим законом.</w:t>
      </w:r>
    </w:p>
    <w:p w:rsidR="00C03DF8" w:rsidRDefault="00C03DF8">
      <w:pPr>
        <w:pStyle w:val="ConsPlusNormal"/>
        <w:jc w:val="both"/>
      </w:pPr>
      <w:r>
        <w:t xml:space="preserve">(часть 1 в ред. </w:t>
      </w:r>
      <w:hyperlink r:id="rId2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том же значении, что и в Федеральном </w:t>
      </w:r>
      <w:hyperlink r:id="rId22">
        <w:r>
          <w:rPr>
            <w:color w:val="0000FF"/>
          </w:rPr>
          <w:t>законе</w:t>
        </w:r>
      </w:hyperlink>
      <w:r>
        <w:t xml:space="preserve"> "О бесплатной юридической помощи в Российской Федерации".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bookmarkStart w:id="1" w:name="P27"/>
      <w:bookmarkEnd w:id="1"/>
      <w:r>
        <w:t>Статья 2. Категории граждан, имеющих право на получение бесплатной юридической помощи, и случаи оказания такой помощи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Хабаровского края от 25.07.2018 N 354)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установленными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право на получение указанной помощи имеют следующие категории граждан: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1) ветераны боевых действий на территории СССР, на территории Российской Федерации и территориях других государств, ветераны военной службы и ветераны труда - лица, указанные в </w:t>
      </w:r>
      <w:hyperlink r:id="rId26">
        <w:r>
          <w:rPr>
            <w:color w:val="0000FF"/>
          </w:rPr>
          <w:t>статьях 3</w:t>
        </w:r>
      </w:hyperlink>
      <w:r>
        <w:t xml:space="preserve">, </w:t>
      </w:r>
      <w:hyperlink r:id="rId27">
        <w:r>
          <w:rPr>
            <w:color w:val="0000FF"/>
          </w:rPr>
          <w:t>5</w:t>
        </w:r>
      </w:hyperlink>
      <w:r>
        <w:t xml:space="preserve">, </w:t>
      </w:r>
      <w:hyperlink r:id="rId28">
        <w:r>
          <w:rPr>
            <w:color w:val="0000FF"/>
          </w:rPr>
          <w:t>7</w:t>
        </w:r>
      </w:hyperlink>
      <w:r>
        <w:t xml:space="preserve"> Федерального закона от 12 января 1995 года N 5-ФЗ "О ветеранах";</w:t>
      </w:r>
    </w:p>
    <w:p w:rsidR="00C03DF8" w:rsidRDefault="00C03DF8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Закона</w:t>
        </w:r>
      </w:hyperlink>
      <w:r>
        <w:t xml:space="preserve"> Хабаровского края от 26.02.2020 N 46)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lastRenderedPageBreak/>
        <w:t>2)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2.1)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03DF8" w:rsidRDefault="00C03DF8">
      <w:pPr>
        <w:pStyle w:val="ConsPlusNormal"/>
        <w:jc w:val="both"/>
      </w:pPr>
      <w:r>
        <w:t xml:space="preserve">(п. 2.1 введен </w:t>
      </w:r>
      <w:hyperlink r:id="rId30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3) реабилитированные лица - граждане, признанные в установленном </w:t>
      </w:r>
      <w:hyperlink r:id="rId3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проживающие в крае;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4) лица, пострадавшие от политических репрессий - граждане, признанные в установленном </w:t>
      </w:r>
      <w:hyperlink r:id="rId32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4.1) лица, награжденные нагрудным знаком "Почетный донор России", "Почетный донор СССР";</w:t>
      </w:r>
    </w:p>
    <w:p w:rsidR="00C03DF8" w:rsidRDefault="00C03DF8">
      <w:pPr>
        <w:pStyle w:val="ConsPlusNormal"/>
        <w:jc w:val="both"/>
      </w:pPr>
      <w:r>
        <w:t xml:space="preserve">(п. 4.1 введен </w:t>
      </w:r>
      <w:hyperlink r:id="rId33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5)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6)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6.1) граждане, подвергшиеся воздействию радиации вследствие радиационных аварий и катастроф, -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радиационному воздействию вследствие ядерных испытаний на Семипалатинском полигоне;</w:t>
      </w:r>
    </w:p>
    <w:p w:rsidR="00C03DF8" w:rsidRDefault="00C03DF8">
      <w:pPr>
        <w:pStyle w:val="ConsPlusNormal"/>
        <w:jc w:val="both"/>
      </w:pPr>
      <w:r>
        <w:t xml:space="preserve">(п. 6.1 введен </w:t>
      </w:r>
      <w:hyperlink r:id="rId35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7.1) лица, освобожденные из мест лишения свободы, в течение шести месяцев после освобождения;</w:t>
      </w:r>
    </w:p>
    <w:p w:rsidR="00C03DF8" w:rsidRDefault="00C03DF8">
      <w:pPr>
        <w:pStyle w:val="ConsPlusNormal"/>
        <w:jc w:val="both"/>
      </w:pPr>
      <w:r>
        <w:t xml:space="preserve">(п. 7.1 введен </w:t>
      </w:r>
      <w:hyperlink r:id="rId36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8) неработающие граждане, получающие страховую пенсию по старости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а также неработающие граждане, достигшие возраста 55 и 60 лет (соответственно женщины и мужчины);</w:t>
      </w:r>
    </w:p>
    <w:p w:rsidR="00C03DF8" w:rsidRDefault="00C03DF8">
      <w:pPr>
        <w:pStyle w:val="ConsPlusNormal"/>
        <w:jc w:val="both"/>
      </w:pPr>
      <w:r>
        <w:t xml:space="preserve">(п. 8 в ред. </w:t>
      </w:r>
      <w:hyperlink r:id="rId38">
        <w:r>
          <w:rPr>
            <w:color w:val="0000FF"/>
          </w:rPr>
          <w:t>Закона</w:t>
        </w:r>
      </w:hyperlink>
      <w:r>
        <w:t xml:space="preserve"> Хабаровского края от 20.09.2018 N 365)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lastRenderedPageBreak/>
        <w:t>9) неработающие инвалиды III группы;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11) беременные женщины и женщины, имеющие детей в возрасте до трех лет;</w:t>
      </w:r>
    </w:p>
    <w:p w:rsidR="00C03DF8" w:rsidRDefault="00C03DF8">
      <w:pPr>
        <w:pStyle w:val="ConsPlusNormal"/>
        <w:jc w:val="both"/>
      </w:pPr>
      <w:r>
        <w:t xml:space="preserve">(п. 11 введен </w:t>
      </w:r>
      <w:hyperlink r:id="rId39">
        <w:r>
          <w:rPr>
            <w:color w:val="0000FF"/>
          </w:rPr>
          <w:t>Законом</w:t>
        </w:r>
      </w:hyperlink>
      <w:r>
        <w:t xml:space="preserve"> Хабаровского края от 25.06.2014 N 370)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40">
        <w:r>
          <w:rPr>
            <w:color w:val="0000FF"/>
          </w:rPr>
          <w:t>Закон</w:t>
        </w:r>
      </w:hyperlink>
      <w:r>
        <w:t xml:space="preserve"> Хабаровского края от 25.02.2015 N 38.</w:t>
      </w:r>
    </w:p>
    <w:p w:rsidR="00C03DF8" w:rsidRDefault="00C03DF8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</w:t>
      </w:r>
      <w:hyperlink r:id="rId41">
        <w:r>
          <w:rPr>
            <w:color w:val="0000FF"/>
          </w:rPr>
          <w:t>пункте 1 части 1 статьи 2</w:t>
        </w:r>
      </w:hyperlink>
      <w:r>
        <w:t xml:space="preserve"> Закона края от 25 июля 2018 года N 353 "Об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застройки", в случаях, указанных в </w:t>
      </w:r>
      <w:hyperlink w:anchor="P68">
        <w:r>
          <w:rPr>
            <w:color w:val="0000FF"/>
          </w:rPr>
          <w:t>части 2.2</w:t>
        </w:r>
      </w:hyperlink>
      <w:r>
        <w:t xml:space="preserve"> настоящей статьи.</w:t>
      </w:r>
    </w:p>
    <w:p w:rsidR="00C03DF8" w:rsidRDefault="00C03DF8">
      <w:pPr>
        <w:pStyle w:val="ConsPlusNormal"/>
        <w:jc w:val="both"/>
      </w:pPr>
      <w:r>
        <w:t xml:space="preserve">(п. 13 в ред. </w:t>
      </w:r>
      <w:hyperlink r:id="rId42">
        <w:r>
          <w:rPr>
            <w:color w:val="0000FF"/>
          </w:rPr>
          <w:t>Закона</w:t>
        </w:r>
      </w:hyperlink>
      <w:r>
        <w:t xml:space="preserve"> Хабаровского края от 19.05.2022 N 285)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14) граждане Российской Федерации, иностранные граждане и лица без гражданства, постоянно проживающие на территориях Украины, Донецкой Народной Республики, Луганской Народной Республики, Запорожской области, Херсонской области, вынужденно покинувшие указанные территории и прибывшие на территорию края;</w:t>
      </w:r>
    </w:p>
    <w:p w:rsidR="00C03DF8" w:rsidRDefault="00C03DF8">
      <w:pPr>
        <w:pStyle w:val="ConsPlusNormal"/>
        <w:jc w:val="both"/>
      </w:pPr>
      <w:r>
        <w:t xml:space="preserve">(п. 14 в ред. </w:t>
      </w:r>
      <w:hyperlink r:id="rId43">
        <w:r>
          <w:rPr>
            <w:color w:val="0000FF"/>
          </w:rPr>
          <w:t>Закона</w:t>
        </w:r>
      </w:hyperlink>
      <w:r>
        <w:t xml:space="preserve"> Хабаровского края от 26.12.2022 N 360)</w:t>
      </w:r>
    </w:p>
    <w:p w:rsidR="00C03DF8" w:rsidRDefault="00C03DF8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15) лица, призванные на военную службу по мобилизации в Вооруженные Силы Российской Федерации, не относящиеся к категории граждан, указанной в </w:t>
      </w:r>
      <w:hyperlink r:id="rId44">
        <w:r>
          <w:rPr>
            <w:color w:val="0000FF"/>
          </w:rPr>
          <w:t>пункте 3[2]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C03DF8" w:rsidRDefault="00C03DF8">
      <w:pPr>
        <w:pStyle w:val="ConsPlusNormal"/>
        <w:jc w:val="both"/>
      </w:pPr>
      <w:r>
        <w:t xml:space="preserve">(п. 15 введен </w:t>
      </w:r>
      <w:hyperlink r:id="rId45">
        <w:r>
          <w:rPr>
            <w:color w:val="0000FF"/>
          </w:rPr>
          <w:t>Законом</w:t>
        </w:r>
      </w:hyperlink>
      <w:r>
        <w:t xml:space="preserve"> Хабаровского края от 05.12.2022 N 348; в ред. </w:t>
      </w:r>
      <w:hyperlink r:id="rId46">
        <w:r>
          <w:rPr>
            <w:color w:val="0000FF"/>
          </w:rPr>
          <w:t>Закона</w:t>
        </w:r>
      </w:hyperlink>
      <w:r>
        <w:t xml:space="preserve"> Хабаровского края от 03.10.2023 N 435)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47">
        <w:r>
          <w:rPr>
            <w:color w:val="0000FF"/>
          </w:rPr>
          <w:t>Закон</w:t>
        </w:r>
      </w:hyperlink>
      <w:r>
        <w:t xml:space="preserve"> Хабаровского края от 03.10.2023 N 435;</w:t>
      </w:r>
    </w:p>
    <w:p w:rsidR="00C03DF8" w:rsidRDefault="00C03DF8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17) лица, заключившие контракт о добровольном содействии в выполнении задач, возложенных на Вооруженные Силы Российской Федерации, не относящиеся к категории граждан, указанной в </w:t>
      </w:r>
      <w:hyperlink r:id="rId48">
        <w:r>
          <w:rPr>
            <w:color w:val="0000FF"/>
          </w:rPr>
          <w:t>пункте 3[2]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C03DF8" w:rsidRDefault="00C03DF8">
      <w:pPr>
        <w:pStyle w:val="ConsPlusNormal"/>
        <w:jc w:val="both"/>
      </w:pPr>
      <w:r>
        <w:t xml:space="preserve">(п. 17 введен </w:t>
      </w:r>
      <w:hyperlink r:id="rId49">
        <w:r>
          <w:rPr>
            <w:color w:val="0000FF"/>
          </w:rPr>
          <w:t>Законом</w:t>
        </w:r>
      </w:hyperlink>
      <w:r>
        <w:t xml:space="preserve"> Хабаровского края от 05.12.2022 N 348; в ред. </w:t>
      </w:r>
      <w:hyperlink r:id="rId50">
        <w:r>
          <w:rPr>
            <w:color w:val="0000FF"/>
          </w:rPr>
          <w:t>Закона</w:t>
        </w:r>
      </w:hyperlink>
      <w:r>
        <w:t xml:space="preserve"> Хабаровского края от 03.10.2023 N 435)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18) члены семьи лиц, указанных в </w:t>
      </w:r>
      <w:hyperlink w:anchor="P60">
        <w:r>
          <w:rPr>
            <w:color w:val="0000FF"/>
          </w:rPr>
          <w:t>пунктах 15</w:t>
        </w:r>
      </w:hyperlink>
      <w:r>
        <w:t xml:space="preserve">, </w:t>
      </w:r>
      <w:hyperlink w:anchor="P63">
        <w:r>
          <w:rPr>
            <w:color w:val="0000FF"/>
          </w:rPr>
          <w:t>17</w:t>
        </w:r>
      </w:hyperlink>
      <w:r>
        <w:t xml:space="preserve"> настоящей части, определенные в соответствии с </w:t>
      </w:r>
      <w:hyperlink r:id="rId51">
        <w:r>
          <w:rPr>
            <w:color w:val="0000FF"/>
          </w:rPr>
          <w:t>пунктом 5 статьи 2</w:t>
        </w:r>
      </w:hyperlink>
      <w:r>
        <w:t xml:space="preserve"> Федерального закона от 27 мая 1998 года N 76-ФЗ "О статусе военнослужащих".</w:t>
      </w:r>
    </w:p>
    <w:p w:rsidR="00C03DF8" w:rsidRDefault="00C03DF8">
      <w:pPr>
        <w:pStyle w:val="ConsPlusNormal"/>
        <w:jc w:val="both"/>
      </w:pPr>
      <w:r>
        <w:t xml:space="preserve">(п. 18 введен </w:t>
      </w:r>
      <w:hyperlink r:id="rId52">
        <w:r>
          <w:rPr>
            <w:color w:val="0000FF"/>
          </w:rPr>
          <w:t>Законом</w:t>
        </w:r>
      </w:hyperlink>
      <w:r>
        <w:t xml:space="preserve"> Хабаровского края от 05.12.2022 N 348; в ред. </w:t>
      </w:r>
      <w:hyperlink r:id="rId53">
        <w:r>
          <w:rPr>
            <w:color w:val="0000FF"/>
          </w:rPr>
          <w:t>Закона</w:t>
        </w:r>
      </w:hyperlink>
      <w:r>
        <w:t xml:space="preserve"> Хабаровского края от 03.10.2023 N 435)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2.1. Утратила силу. - </w:t>
      </w:r>
      <w:hyperlink r:id="rId54">
        <w:r>
          <w:rPr>
            <w:color w:val="0000FF"/>
          </w:rPr>
          <w:t>Закон</w:t>
        </w:r>
      </w:hyperlink>
      <w:r>
        <w:t xml:space="preserve"> Хабаровского края от 27.07.2022 N 311.</w:t>
      </w:r>
    </w:p>
    <w:p w:rsidR="00C03DF8" w:rsidRDefault="00C03DF8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2.2. Бесплатная юридическая помощь гражданам, указанным в </w:t>
      </w:r>
      <w:hyperlink w:anchor="P56">
        <w:r>
          <w:rPr>
            <w:color w:val="0000FF"/>
          </w:rPr>
          <w:t>пункте 13 части 2</w:t>
        </w:r>
      </w:hyperlink>
      <w:r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</w:t>
      </w:r>
      <w:r>
        <w:lastRenderedPageBreak/>
        <w:t>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C03DF8" w:rsidRDefault="00C03DF8">
      <w:pPr>
        <w:pStyle w:val="ConsPlusNormal"/>
        <w:jc w:val="both"/>
      </w:pPr>
      <w:r>
        <w:t xml:space="preserve">(часть 2.2 введена </w:t>
      </w:r>
      <w:hyperlink r:id="rId55">
        <w:r>
          <w:rPr>
            <w:color w:val="0000FF"/>
          </w:rPr>
          <w:t>Законом</w:t>
        </w:r>
      </w:hyperlink>
      <w:r>
        <w:t xml:space="preserve"> Хабаровского края от 25.07.2018 N 354; в ред. Законов Хабаровского края от 28.10.2020 </w:t>
      </w:r>
      <w:hyperlink r:id="rId56">
        <w:r>
          <w:rPr>
            <w:color w:val="0000FF"/>
          </w:rPr>
          <w:t>N 105</w:t>
        </w:r>
      </w:hyperlink>
      <w:r>
        <w:t xml:space="preserve">, от 19.05.2022 </w:t>
      </w:r>
      <w:hyperlink r:id="rId57">
        <w:r>
          <w:rPr>
            <w:color w:val="0000FF"/>
          </w:rPr>
          <w:t>N 285</w:t>
        </w:r>
      </w:hyperlink>
      <w:r>
        <w:t>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3. Документы, необходимые для получения бесплатной юридической помощи, порядок их представления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27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2. </w:t>
      </w:r>
      <w:hyperlink r:id="rId58">
        <w:r>
          <w:rPr>
            <w:color w:val="0000FF"/>
          </w:rPr>
          <w:t>Форма</w:t>
        </w:r>
      </w:hyperlink>
      <w:r>
        <w:t xml:space="preserve"> заявления об оказании бесплатной юридической помощи утверждается Правительством края.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крае являются: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1) исполнительные органы края и подведомственные им учреждения;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2) государственное юридическое бюро края;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3) адвокаты.</w:t>
      </w:r>
    </w:p>
    <w:p w:rsidR="00C03DF8" w:rsidRDefault="00C03DF8">
      <w:pPr>
        <w:pStyle w:val="ConsPlusNormal"/>
        <w:spacing w:before="220"/>
        <w:ind w:firstLine="540"/>
        <w:jc w:val="both"/>
      </w:pPr>
      <w:bookmarkStart w:id="6" w:name="P85"/>
      <w:bookmarkEnd w:id="6"/>
      <w:r>
        <w:t>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C03DF8" w:rsidRDefault="00C03DF8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6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5. Исполнительный орган края, уполномоченный в области обеспечения граждан бесплатной юридической помощью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lastRenderedPageBreak/>
        <w:t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 w:rsidR="00C03DF8" w:rsidRDefault="00C03DF8">
      <w:pPr>
        <w:pStyle w:val="ConsPlusNormal"/>
        <w:jc w:val="both"/>
      </w:pPr>
      <w:r>
        <w:t xml:space="preserve">(в ред. Законов Хабаровского края от 23.11.2016 </w:t>
      </w:r>
      <w:hyperlink r:id="rId63">
        <w:r>
          <w:rPr>
            <w:color w:val="0000FF"/>
          </w:rPr>
          <w:t>N 220</w:t>
        </w:r>
      </w:hyperlink>
      <w:r>
        <w:t xml:space="preserve">, от 19.12.2018 </w:t>
      </w:r>
      <w:hyperlink r:id="rId64">
        <w:r>
          <w:rPr>
            <w:color w:val="0000FF"/>
          </w:rPr>
          <w:t>N 394</w:t>
        </w:r>
      </w:hyperlink>
      <w:r>
        <w:t>)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6. Полномочия уполномоченного органа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>Уполномоченный орган в соответствии со своими функциями осуществляет следующие полномочия: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1) координирует и контролирует деятельность государственного юридического бюро края;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2) рассматривает жалобы на действия (бездействие) работников государственного юридического бюро края;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государственным юридическим бюро края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anchor="P27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2. Порядок создания и деятельности государственного юридического бюро края устанавливается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r:id="rId70">
        <w:r>
          <w:rPr>
            <w:color w:val="0000FF"/>
          </w:rPr>
          <w:t>частью 1 статьи 28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C03DF8" w:rsidRDefault="00C03DF8">
      <w:pPr>
        <w:pStyle w:val="ConsPlusNormal"/>
        <w:spacing w:before="220"/>
        <w:ind w:firstLine="540"/>
        <w:jc w:val="both"/>
      </w:pPr>
      <w:r>
        <w:t xml:space="preserve">2. Размер, порядок оплаты труда адвокатов, оказывающих гражданам, указанным в </w:t>
      </w:r>
      <w:hyperlink w:anchor="P27">
        <w:r>
          <w:rPr>
            <w:color w:val="0000FF"/>
          </w:rPr>
          <w:t>статье 2</w:t>
        </w:r>
      </w:hyperlink>
      <w:r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</w:t>
      </w:r>
      <w:r>
        <w:lastRenderedPageBreak/>
        <w:t>помощи определяются Правительством края.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9. Финансирование расходов, предусмотренных настоящим законом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C03DF8" w:rsidRDefault="00C03DF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Хабаровского края от 26.02.2014 N 347)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10. Переходные положения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anchor="P85">
        <w:r>
          <w:rPr>
            <w:color w:val="0000FF"/>
          </w:rPr>
          <w:t>частью 2 статьи 4</w:t>
        </w:r>
      </w:hyperlink>
      <w:r>
        <w:t xml:space="preserve"> настоящего закона.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jc w:val="right"/>
      </w:pPr>
      <w:r>
        <w:t>Председатель Законодательной</w:t>
      </w:r>
    </w:p>
    <w:p w:rsidR="00C03DF8" w:rsidRDefault="00C03DF8">
      <w:pPr>
        <w:pStyle w:val="ConsPlusNormal"/>
        <w:jc w:val="right"/>
      </w:pPr>
      <w:r>
        <w:t>Думы Хабаровского края</w:t>
      </w:r>
    </w:p>
    <w:p w:rsidR="00C03DF8" w:rsidRDefault="00C03DF8">
      <w:pPr>
        <w:pStyle w:val="ConsPlusNormal"/>
        <w:jc w:val="right"/>
      </w:pPr>
      <w:proofErr w:type="spellStart"/>
      <w:r>
        <w:t>С.А.Хохлов</w:t>
      </w:r>
      <w:proofErr w:type="spellEnd"/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jc w:val="both"/>
      </w:pPr>
    </w:p>
    <w:p w:rsidR="00C03DF8" w:rsidRDefault="00C03D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92F" w:rsidRDefault="0078492F"/>
    <w:sectPr w:rsidR="0078492F" w:rsidSect="0034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8"/>
    <w:rsid w:val="0078492F"/>
    <w:rsid w:val="00C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4C0D-8AB0-4D17-8FC4-F893A0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D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D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D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1&amp;n=152043&amp;dst=100007" TargetMode="External"/><Relationship Id="rId18" Type="http://schemas.openxmlformats.org/officeDocument/2006/relationships/hyperlink" Target="https://login.consultant.ru/link/?req=doc&amp;base=RLAW011&amp;n=178811&amp;dst=100007" TargetMode="External"/><Relationship Id="rId26" Type="http://schemas.openxmlformats.org/officeDocument/2006/relationships/hyperlink" Target="https://login.consultant.ru/link/?req=doc&amp;base=RZB&amp;n=451873&amp;dst=100029" TargetMode="External"/><Relationship Id="rId39" Type="http://schemas.openxmlformats.org/officeDocument/2006/relationships/hyperlink" Target="https://login.consultant.ru/link/?req=doc&amp;base=RLAW011&amp;n=161620&amp;dst=100025" TargetMode="External"/><Relationship Id="rId21" Type="http://schemas.openxmlformats.org/officeDocument/2006/relationships/hyperlink" Target="https://login.consultant.ru/link/?req=doc&amp;base=RLAW011&amp;n=167343&amp;dst=100008" TargetMode="External"/><Relationship Id="rId34" Type="http://schemas.openxmlformats.org/officeDocument/2006/relationships/hyperlink" Target="https://login.consultant.ru/link/?req=doc&amp;base=RLAW011&amp;n=135282&amp;dst=100010" TargetMode="External"/><Relationship Id="rId42" Type="http://schemas.openxmlformats.org/officeDocument/2006/relationships/hyperlink" Target="https://login.consultant.ru/link/?req=doc&amp;base=RLAW011&amp;n=165795&amp;dst=100008" TargetMode="External"/><Relationship Id="rId47" Type="http://schemas.openxmlformats.org/officeDocument/2006/relationships/hyperlink" Target="https://login.consultant.ru/link/?req=doc&amp;base=RLAW011&amp;n=178811&amp;dst=100009" TargetMode="External"/><Relationship Id="rId50" Type="http://schemas.openxmlformats.org/officeDocument/2006/relationships/hyperlink" Target="https://login.consultant.ru/link/?req=doc&amp;base=RLAW011&amp;n=178811&amp;dst=100010" TargetMode="External"/><Relationship Id="rId55" Type="http://schemas.openxmlformats.org/officeDocument/2006/relationships/hyperlink" Target="https://login.consultant.ru/link/?req=doc&amp;base=RLAW011&amp;n=131576&amp;dst=100012" TargetMode="External"/><Relationship Id="rId63" Type="http://schemas.openxmlformats.org/officeDocument/2006/relationships/hyperlink" Target="https://login.consultant.ru/link/?req=doc&amp;base=RLAW011&amp;n=114367&amp;dst=100032" TargetMode="External"/><Relationship Id="rId68" Type="http://schemas.openxmlformats.org/officeDocument/2006/relationships/hyperlink" Target="https://login.consultant.ru/link/?req=doc&amp;base=RZB&amp;n=451733" TargetMode="External"/><Relationship Id="rId7" Type="http://schemas.openxmlformats.org/officeDocument/2006/relationships/hyperlink" Target="https://login.consultant.ru/link/?req=doc&amp;base=RLAW011&amp;n=107989&amp;dst=100014" TargetMode="External"/><Relationship Id="rId71" Type="http://schemas.openxmlformats.org/officeDocument/2006/relationships/hyperlink" Target="https://login.consultant.ru/link/?req=doc&amp;base=RLAW011&amp;n=135282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70793&amp;dst=100050" TargetMode="External"/><Relationship Id="rId29" Type="http://schemas.openxmlformats.org/officeDocument/2006/relationships/hyperlink" Target="https://login.consultant.ru/link/?req=doc&amp;base=RLAW011&amp;n=146050&amp;dst=100008" TargetMode="External"/><Relationship Id="rId11" Type="http://schemas.openxmlformats.org/officeDocument/2006/relationships/hyperlink" Target="https://login.consultant.ru/link/?req=doc&amp;base=RLAW011&amp;n=135282&amp;dst=100009" TargetMode="External"/><Relationship Id="rId24" Type="http://schemas.openxmlformats.org/officeDocument/2006/relationships/hyperlink" Target="https://login.consultant.ru/link/?req=doc&amp;base=RZB&amp;n=451733&amp;dst=100016" TargetMode="External"/><Relationship Id="rId32" Type="http://schemas.openxmlformats.org/officeDocument/2006/relationships/hyperlink" Target="https://login.consultant.ru/link/?req=doc&amp;base=RZB&amp;n=465507" TargetMode="External"/><Relationship Id="rId37" Type="http://schemas.openxmlformats.org/officeDocument/2006/relationships/hyperlink" Target="https://login.consultant.ru/link/?req=doc&amp;base=RZB&amp;n=448202" TargetMode="External"/><Relationship Id="rId40" Type="http://schemas.openxmlformats.org/officeDocument/2006/relationships/hyperlink" Target="https://login.consultant.ru/link/?req=doc&amp;base=RLAW011&amp;n=94631&amp;dst=100010" TargetMode="External"/><Relationship Id="rId45" Type="http://schemas.openxmlformats.org/officeDocument/2006/relationships/hyperlink" Target="https://login.consultant.ru/link/?req=doc&amp;base=RLAW011&amp;n=170793&amp;dst=100050" TargetMode="External"/><Relationship Id="rId53" Type="http://schemas.openxmlformats.org/officeDocument/2006/relationships/hyperlink" Target="https://login.consultant.ru/link/?req=doc&amp;base=RLAW011&amp;n=178811&amp;dst=100011" TargetMode="External"/><Relationship Id="rId58" Type="http://schemas.openxmlformats.org/officeDocument/2006/relationships/hyperlink" Target="https://login.consultant.ru/link/?req=doc&amp;base=RLAW011&amp;n=180749&amp;dst=100186" TargetMode="External"/><Relationship Id="rId66" Type="http://schemas.openxmlformats.org/officeDocument/2006/relationships/hyperlink" Target="https://login.consultant.ru/link/?req=doc&amp;base=RLAW011&amp;n=135282&amp;dst=10001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11&amp;n=161620&amp;dst=100022" TargetMode="External"/><Relationship Id="rId15" Type="http://schemas.openxmlformats.org/officeDocument/2006/relationships/hyperlink" Target="https://login.consultant.ru/link/?req=doc&amp;base=RLAW011&amp;n=167343&amp;dst=100006" TargetMode="External"/><Relationship Id="rId23" Type="http://schemas.openxmlformats.org/officeDocument/2006/relationships/hyperlink" Target="https://login.consultant.ru/link/?req=doc&amp;base=RLAW011&amp;n=131576&amp;dst=100008" TargetMode="External"/><Relationship Id="rId28" Type="http://schemas.openxmlformats.org/officeDocument/2006/relationships/hyperlink" Target="https://login.consultant.ru/link/?req=doc&amp;base=RZB&amp;n=451873&amp;dst=100055" TargetMode="External"/><Relationship Id="rId36" Type="http://schemas.openxmlformats.org/officeDocument/2006/relationships/hyperlink" Target="https://login.consultant.ru/link/?req=doc&amp;base=RLAW011&amp;n=146050&amp;dst=100016" TargetMode="External"/><Relationship Id="rId49" Type="http://schemas.openxmlformats.org/officeDocument/2006/relationships/hyperlink" Target="https://login.consultant.ru/link/?req=doc&amp;base=RLAW011&amp;n=170793&amp;dst=100053" TargetMode="External"/><Relationship Id="rId57" Type="http://schemas.openxmlformats.org/officeDocument/2006/relationships/hyperlink" Target="https://login.consultant.ru/link/?req=doc&amp;base=RLAW011&amp;n=165795&amp;dst=100010" TargetMode="External"/><Relationship Id="rId61" Type="http://schemas.openxmlformats.org/officeDocument/2006/relationships/hyperlink" Target="https://login.consultant.ru/link/?req=doc&amp;base=RZB&amp;n=451733&amp;dst=100038" TargetMode="External"/><Relationship Id="rId10" Type="http://schemas.openxmlformats.org/officeDocument/2006/relationships/hyperlink" Target="https://login.consultant.ru/link/?req=doc&amp;base=RLAW011&amp;n=132635&amp;dst=100007" TargetMode="External"/><Relationship Id="rId19" Type="http://schemas.openxmlformats.org/officeDocument/2006/relationships/hyperlink" Target="https://login.consultant.ru/link/?req=doc&amp;base=RLAW011&amp;n=167343&amp;dst=100007" TargetMode="External"/><Relationship Id="rId31" Type="http://schemas.openxmlformats.org/officeDocument/2006/relationships/hyperlink" Target="https://login.consultant.ru/link/?req=doc&amp;base=RZB&amp;n=465507" TargetMode="External"/><Relationship Id="rId44" Type="http://schemas.openxmlformats.org/officeDocument/2006/relationships/hyperlink" Target="https://login.consultant.ru/link/?req=doc&amp;base=RZB&amp;n=451733&amp;dst=100256" TargetMode="External"/><Relationship Id="rId52" Type="http://schemas.openxmlformats.org/officeDocument/2006/relationships/hyperlink" Target="https://login.consultant.ru/link/?req=doc&amp;base=RLAW011&amp;n=170793&amp;dst=100054" TargetMode="External"/><Relationship Id="rId60" Type="http://schemas.openxmlformats.org/officeDocument/2006/relationships/hyperlink" Target="https://login.consultant.ru/link/?req=doc&amp;base=RLAW011&amp;n=167343&amp;dst=100016" TargetMode="External"/><Relationship Id="rId65" Type="http://schemas.openxmlformats.org/officeDocument/2006/relationships/hyperlink" Target="https://login.consultant.ru/link/?req=doc&amp;base=RLAW011&amp;n=135282&amp;dst=100012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11&amp;n=153828&amp;dst=100102" TargetMode="External"/><Relationship Id="rId9" Type="http://schemas.openxmlformats.org/officeDocument/2006/relationships/hyperlink" Target="https://login.consultant.ru/link/?req=doc&amp;base=RLAW011&amp;n=131576&amp;dst=100007" TargetMode="External"/><Relationship Id="rId14" Type="http://schemas.openxmlformats.org/officeDocument/2006/relationships/hyperlink" Target="https://login.consultant.ru/link/?req=doc&amp;base=RLAW011&amp;n=165795&amp;dst=100007" TargetMode="External"/><Relationship Id="rId22" Type="http://schemas.openxmlformats.org/officeDocument/2006/relationships/hyperlink" Target="https://login.consultant.ru/link/?req=doc&amp;base=RZB&amp;n=451733" TargetMode="External"/><Relationship Id="rId27" Type="http://schemas.openxmlformats.org/officeDocument/2006/relationships/hyperlink" Target="https://login.consultant.ru/link/?req=doc&amp;base=RZB&amp;n=451873&amp;dst=100047" TargetMode="External"/><Relationship Id="rId30" Type="http://schemas.openxmlformats.org/officeDocument/2006/relationships/hyperlink" Target="https://login.consultant.ru/link/?req=doc&amp;base=RLAW011&amp;n=146050&amp;dst=100010" TargetMode="External"/><Relationship Id="rId35" Type="http://schemas.openxmlformats.org/officeDocument/2006/relationships/hyperlink" Target="https://login.consultant.ru/link/?req=doc&amp;base=RLAW011&amp;n=146050&amp;dst=100014" TargetMode="External"/><Relationship Id="rId43" Type="http://schemas.openxmlformats.org/officeDocument/2006/relationships/hyperlink" Target="https://login.consultant.ru/link/?req=doc&amp;base=RLAW011&amp;n=171880&amp;dst=100027" TargetMode="External"/><Relationship Id="rId48" Type="http://schemas.openxmlformats.org/officeDocument/2006/relationships/hyperlink" Target="https://login.consultant.ru/link/?req=doc&amp;base=RZB&amp;n=451733&amp;dst=100256" TargetMode="External"/><Relationship Id="rId56" Type="http://schemas.openxmlformats.org/officeDocument/2006/relationships/hyperlink" Target="https://login.consultant.ru/link/?req=doc&amp;base=RLAW011&amp;n=152043&amp;dst=100009" TargetMode="External"/><Relationship Id="rId64" Type="http://schemas.openxmlformats.org/officeDocument/2006/relationships/hyperlink" Target="https://login.consultant.ru/link/?req=doc&amp;base=RLAW011&amp;n=135282&amp;dst=100011" TargetMode="External"/><Relationship Id="rId69" Type="http://schemas.openxmlformats.org/officeDocument/2006/relationships/hyperlink" Target="https://login.consultant.ru/link/?req=doc&amp;base=RLAW011&amp;n=135282&amp;dst=100013" TargetMode="External"/><Relationship Id="rId8" Type="http://schemas.openxmlformats.org/officeDocument/2006/relationships/hyperlink" Target="https://login.consultant.ru/link/?req=doc&amp;base=RLAW011&amp;n=114367&amp;dst=100031" TargetMode="External"/><Relationship Id="rId51" Type="http://schemas.openxmlformats.org/officeDocument/2006/relationships/hyperlink" Target="https://login.consultant.ru/link/?req=doc&amp;base=RZB&amp;n=464906&amp;dst=4" TargetMode="External"/><Relationship Id="rId72" Type="http://schemas.openxmlformats.org/officeDocument/2006/relationships/hyperlink" Target="https://login.consultant.ru/link/?req=doc&amp;base=RLAW011&amp;n=153828&amp;dst=1001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1&amp;n=146050&amp;dst=100007" TargetMode="External"/><Relationship Id="rId17" Type="http://schemas.openxmlformats.org/officeDocument/2006/relationships/hyperlink" Target="https://login.consultant.ru/link/?req=doc&amp;base=RLAW011&amp;n=171880&amp;dst=100027" TargetMode="External"/><Relationship Id="rId25" Type="http://schemas.openxmlformats.org/officeDocument/2006/relationships/hyperlink" Target="https://login.consultant.ru/link/?req=doc&amp;base=RZB&amp;n=451733" TargetMode="External"/><Relationship Id="rId33" Type="http://schemas.openxmlformats.org/officeDocument/2006/relationships/hyperlink" Target="https://login.consultant.ru/link/?req=doc&amp;base=RLAW011&amp;n=146050&amp;dst=100012" TargetMode="External"/><Relationship Id="rId38" Type="http://schemas.openxmlformats.org/officeDocument/2006/relationships/hyperlink" Target="https://login.consultant.ru/link/?req=doc&amp;base=RLAW011&amp;n=132635&amp;dst=100007" TargetMode="External"/><Relationship Id="rId46" Type="http://schemas.openxmlformats.org/officeDocument/2006/relationships/hyperlink" Target="https://login.consultant.ru/link/?req=doc&amp;base=RLAW011&amp;n=178811&amp;dst=100008" TargetMode="External"/><Relationship Id="rId59" Type="http://schemas.openxmlformats.org/officeDocument/2006/relationships/hyperlink" Target="https://login.consultant.ru/link/?req=doc&amp;base=RLAW011&amp;n=167343&amp;dst=100015" TargetMode="External"/><Relationship Id="rId67" Type="http://schemas.openxmlformats.org/officeDocument/2006/relationships/hyperlink" Target="https://login.consultant.ru/link/?req=doc&amp;base=RLAW011&amp;n=114367&amp;dst=100033" TargetMode="External"/><Relationship Id="rId20" Type="http://schemas.openxmlformats.org/officeDocument/2006/relationships/hyperlink" Target="https://login.consultant.ru/link/?req=doc&amp;base=RZB&amp;n=451733" TargetMode="External"/><Relationship Id="rId41" Type="http://schemas.openxmlformats.org/officeDocument/2006/relationships/hyperlink" Target="https://login.consultant.ru/link/?req=doc&amp;base=RLAW011&amp;n=168834&amp;dst=100064" TargetMode="External"/><Relationship Id="rId54" Type="http://schemas.openxmlformats.org/officeDocument/2006/relationships/hyperlink" Target="https://login.consultant.ru/link/?req=doc&amp;base=RLAW011&amp;n=167343&amp;dst=100013" TargetMode="External"/><Relationship Id="rId62" Type="http://schemas.openxmlformats.org/officeDocument/2006/relationships/hyperlink" Target="https://login.consultant.ru/link/?req=doc&amp;base=RLAW011&amp;n=167343&amp;dst=100017" TargetMode="External"/><Relationship Id="rId70" Type="http://schemas.openxmlformats.org/officeDocument/2006/relationships/hyperlink" Target="https://login.consultant.ru/link/?req=doc&amp;base=RZB&amp;n=451733&amp;dst=100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1&amp;n=94631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Багаткин Михаил Николаевич</dc:creator>
  <cp:keywords/>
  <dc:description/>
  <cp:lastModifiedBy>Багаткин Михаил Николаевич</cp:lastModifiedBy>
  <cp:revision>1</cp:revision>
  <dcterms:created xsi:type="dcterms:W3CDTF">2024-01-15T00:00:00Z</dcterms:created>
  <dcterms:modified xsi:type="dcterms:W3CDTF">2024-01-15T00:00:00Z</dcterms:modified>
</cp:coreProperties>
</file>